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河北工业大学2023年寒假线上访学项目资助申请表</w:t>
      </w:r>
    </w:p>
    <w:bookmarkEnd w:id="0"/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3296"/>
        <w:gridCol w:w="27"/>
        <w:gridCol w:w="1357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年级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学校宿舍地址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QQ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当前绩点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英语水平（类型和分数）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在读期间是否享受过学校、国家留学基金委或国（境）外大学/机构等的奖学金资助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440" w:firstLineChars="1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以上所填内容属实，本人已了解项目具体内容和注意事项。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申请人签字：                 日期：</w:t>
            </w:r>
          </w:p>
          <w:p>
            <w:pPr>
              <w:widowControl/>
              <w:ind w:firstLine="4440" w:firstLineChars="1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TNmODRmYTY5YTVkNjNhZGY2YzljMjc1OWZkMjgifQ=="/>
  </w:docVars>
  <w:rsids>
    <w:rsidRoot w:val="00000000"/>
    <w:rsid w:val="198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2022-11-22T01:37:35Z</dcterms:created>
  <dc:creator>42578</dc:creator>
  <cp:lastModifiedBy>Ephemeral</cp:lastModifiedBy>
  <dcterms:modified xsi:type="dcterms:W3CDTF">2022-11-22T01:39:40Z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CD82D845CE8F47EE88F39FAC79C5D848</vt:lpwstr>
  </property>
</Properties>
</file>